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nl-BE"/>
              </w:rPr>
            </w:pPr>
            <w:bookmarkStart w:id="0" w:name="_GoBack"/>
            <w:r w:rsidRPr="00FA387D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nl-BE"/>
              </w:rPr>
              <w:t> </w:t>
            </w:r>
          </w:p>
        </w:tc>
      </w:tr>
      <w:tr w:rsidR="00FA387D" w:rsidRPr="00FA387D" w:rsidTr="00FA387D">
        <w:trPr>
          <w:trHeight w:val="420"/>
        </w:trPr>
        <w:tc>
          <w:tcPr>
            <w:tcW w:w="10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nl-BE"/>
              </w:rPr>
            </w:pPr>
            <w:r w:rsidRPr="00FA387D"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nl-BE"/>
              </w:rPr>
              <w:t>SLIDEFIX®</w:t>
            </w:r>
          </w:p>
        </w:tc>
      </w:tr>
      <w:tr w:rsidR="00FA387D" w:rsidRPr="00FA387D" w:rsidTr="00FA387D">
        <w:trPr>
          <w:trHeight w:val="255"/>
        </w:trPr>
        <w:tc>
          <w:tcPr>
            <w:tcW w:w="10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</w:pPr>
            <w:proofErr w:type="spellStart"/>
            <w:r w:rsidRPr="00FA387D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Renson</w:t>
            </w:r>
            <w:proofErr w:type="spellEnd"/>
            <w:r w:rsidRPr="00FA387D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FA387D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Sunprotection-Screens</w:t>
            </w:r>
            <w:proofErr w:type="spellEnd"/>
            <w:r w:rsidRPr="00FA387D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 xml:space="preserve">, Industrial zone 1 </w:t>
            </w:r>
            <w:proofErr w:type="spellStart"/>
            <w:r w:rsidRPr="00FA387D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Flanders</w:t>
            </w:r>
            <w:proofErr w:type="spellEnd"/>
            <w:r w:rsidRPr="00FA387D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 xml:space="preserve"> Field, Kalkhoevestraat 45, 8790 </w:t>
            </w:r>
            <w:proofErr w:type="spellStart"/>
            <w:r w:rsidRPr="00FA387D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Waregem</w:t>
            </w:r>
            <w:proofErr w:type="spellEnd"/>
            <w:r w:rsidRPr="00FA387D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 xml:space="preserve"> – Belgium</w:t>
            </w:r>
          </w:p>
        </w:tc>
      </w:tr>
      <w:tr w:rsidR="00FA387D" w:rsidRPr="00FA387D" w:rsidTr="00FA387D">
        <w:trPr>
          <w:trHeight w:val="270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</w:pPr>
            <w:r w:rsidRPr="00FA387D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Tel. +32 (0)56 62 65 00, Fax. +32 (0)56 62 65 09, info@renson.be www.renson.eu</w:t>
            </w:r>
          </w:p>
        </w:tc>
      </w:tr>
      <w:tr w:rsidR="00FA387D" w:rsidRPr="00FA387D" w:rsidTr="00FA387D">
        <w:trPr>
          <w:trHeight w:val="13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</w:pPr>
            <w:r w:rsidRPr="00FA387D"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  <w:t xml:space="preserve">2016-09-01 </w:t>
            </w:r>
            <w:proofErr w:type="spellStart"/>
            <w:r w:rsidRPr="00FA387D"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  <w:t>Ssulm</w:t>
            </w:r>
            <w:proofErr w:type="spellEnd"/>
            <w:r w:rsidRPr="00FA387D"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  <w:t>/</w:t>
            </w:r>
            <w:proofErr w:type="spellStart"/>
            <w:r w:rsidRPr="00FA387D"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  <w:t>Osmed</w:t>
            </w:r>
            <w:proofErr w:type="spellEnd"/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</w:pPr>
          </w:p>
        </w:tc>
      </w:tr>
      <w:tr w:rsidR="00FA387D" w:rsidRPr="00FA387D" w:rsidTr="00FA387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FA387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Product features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>(text marked in red can be deleted depending on your choice)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</w:p>
        </w:tc>
      </w:tr>
      <w:tr w:rsidR="00FA387D" w:rsidRPr="00FA387D" w:rsidTr="00FA387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proofErr w:type="spellStart"/>
            <w:r w:rsidRPr="00FA387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Description</w:t>
            </w:r>
            <w:proofErr w:type="spellEnd"/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This new development - in which the screen opens to the side - is the ideal, wind-resistant solution for large openings, sliding windows and corner solutions.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FA387D" w:rsidRPr="00FA387D" w:rsidTr="00FA387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FA387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Installation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This system can be concealed in a construction.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It is fixed in place using mounting brackets (H: 6 mm). These fix the upper/bottom channels into the supporting, upper or lower construction.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FA387D" w:rsidRPr="00FA387D" w:rsidTr="00FA387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proofErr w:type="spellStart"/>
            <w:r w:rsidRPr="00FA387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Dimensions</w:t>
            </w:r>
            <w:proofErr w:type="spellEnd"/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Single system: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Minimum width (incl. box width): 1,000 mm and minimum height (incl. upper/bottom channel): 850 mm</w:t>
            </w:r>
          </w:p>
        </w:tc>
      </w:tr>
      <w:tr w:rsidR="00FA387D" w:rsidRPr="00FA387D" w:rsidTr="00FA387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Maximum width (incl. box width): 4,000 mm and maximum height (incl. upper/bottom channel): 3,000 mm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Double system: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Per part: minimum width (incl. box width): 1,000 mm and minimum height (incl. upper/bottom channel): 850 mm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Per part: maximum width (incl. box width): 4,000 mm and maximum height (incl. upper/bottom channel): 3,000 mm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Maximum total width (incl. box widths): 7,300 mm, if upper/bottom channel must be a single piece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Maximum total width (incl. box widths): 8,000 mm, if upper/bottom channel can be in two pieces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Corner solution: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Per part: minimum width (incl. box width): 1,000 mm and minimum height (incl. upper/bottom channel): 850 mm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Per part: maximum width (incl. box width): 4,000 mm and maximum height (incl. upper/bottom channel): 3,000 mm</w:t>
            </w:r>
          </w:p>
        </w:tc>
      </w:tr>
      <w:tr w:rsidR="00FA387D" w:rsidRPr="00FA387D" w:rsidTr="00FA387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FA387D" w:rsidRPr="00FA387D" w:rsidTr="00FA387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FA387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Box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Dimensions: 150 mm width x 110 mm deep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box is placed vertically and can be built into the wall.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Profiles are made of extruded aluminium.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upper side supporting endpiece is fitted with the female part of the electrical connector (Connect&amp;Go technology), and the cable feed is at the top of the box.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It is fixed to the upper/bottom channels using a mounting plate.</w:t>
            </w:r>
          </w:p>
        </w:tc>
      </w:tr>
      <w:tr w:rsidR="00FA387D" w:rsidRPr="00FA387D" w:rsidTr="00FA387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FA387D" w:rsidRPr="00FA387D" w:rsidTr="00FA387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proofErr w:type="spellStart"/>
            <w:r w:rsidRPr="00FA387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Fabric</w:t>
            </w:r>
            <w:proofErr w:type="spellEnd"/>
            <w:r w:rsidRPr="00FA387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 roller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Made of </w:t>
            </w:r>
            <w:proofErr w:type="spellStart"/>
            <w:r w:rsidRPr="00FA387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galvanised</w:t>
            </w:r>
            <w:proofErr w:type="spellEnd"/>
            <w:r w:rsidRPr="00FA387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steel.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Recessed fabric slot limits compression of the fabric strap.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Fitted with conical endcaps to compensate for the larger ends of the zippers. They also contain a hypoid part for rolling up the tension cord.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Is fitted with the male part of the electrical connector (Connect&amp;Go technology). This allows for easy installation and removal of the fabric roller.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fabric roller can be removed from the side with the removable profile.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FA387D" w:rsidRPr="00FA387D" w:rsidTr="00FA387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proofErr w:type="spellStart"/>
            <w:r w:rsidRPr="00FA387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Fabric</w:t>
            </w:r>
            <w:proofErr w:type="spellEnd"/>
          </w:p>
        </w:tc>
      </w:tr>
      <w:tr w:rsidR="00FA387D" w:rsidRPr="00FA387D" w:rsidTr="00FA387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All screens are a single piece of fabric, except when the width is greater than the width of the fabric roller.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fabric is manufactured vertically.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horizontal borders are fitted with a zipper to keep the fabric firmly in upper/bottom channel and wind-resistant.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zipper is high-frequency welded, always on the least visible side.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●  Polyester </w:t>
            </w:r>
            <w:proofErr w:type="spellStart"/>
            <w:r w:rsidRPr="00FA387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fabric</w:t>
            </w:r>
            <w:proofErr w:type="spellEnd"/>
            <w:r w:rsidRPr="00FA387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(semi-</w:t>
            </w:r>
            <w:proofErr w:type="spellStart"/>
            <w:r w:rsidRPr="00FA387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transparent</w:t>
            </w:r>
            <w:proofErr w:type="spellEnd"/>
            <w:r w:rsidRPr="00FA387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):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(Fire </w:t>
            </w:r>
            <w:proofErr w:type="spellStart"/>
            <w:r w:rsidRPr="00FA387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classification</w:t>
            </w:r>
            <w:proofErr w:type="spellEnd"/>
            <w:r w:rsidRPr="00FA387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M1)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Weight: ± 380-420 g/m², thickness: 0.43-0.45 mm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FA387D" w:rsidRPr="00FA387D" w:rsidTr="00FA387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proofErr w:type="spellStart"/>
            <w:r w:rsidRPr="00FA387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Channels</w:t>
            </w:r>
            <w:proofErr w:type="spellEnd"/>
            <w:r w:rsidRPr="00FA387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  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These are made of extruded aluminium profiles.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proofErr w:type="spellStart"/>
            <w:r w:rsidRPr="00FA387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Dimensions</w:t>
            </w:r>
            <w:proofErr w:type="spellEnd"/>
            <w:r w:rsidRPr="00FA387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: 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Upper/bottom channel: 100 mm H x 110 mm deep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tension system's UHMWPE cord runs through the upper/bottom channels.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bottom channel ensures optimum water drainage (patented technology), so that heavy rainfall on the fabric can be drained off.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following options are available for the drainage: PVC drainage pipe (Ø 50 mm) with leaf grille or grooves (standard) in the bottom channel.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The drainage system is delivered separately. A second drainage system must be provided for systems wider than 3,000 mm.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  For optimum installation freedom, the opening for the drainage is drilled by the installer, which means the circumference is optional.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Grooves of 30 mm x 12 mm for grooved drainage are fitted every 500 mm into the bottom channel.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Simple disassembly of the cover profile of the bottom channel enables easy maintenance (removal of leaves, dust, etc.).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It is fixed in place using mounting brackets on the supporting construction.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Each upper/bottom channel has an integrated HPVC inner rail with a co-extruded, wear-resistant top coating (Smooth technology).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zip, which is welded to the fabric, is threaded through this HPVC inner rail, which holds the fabric in place.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When installed correctly, there is sufficient tolerance between the fabric, aluminium channels and the HPVC inner rail to guarantee ease of use.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FA387D" w:rsidRPr="00FA387D" w:rsidTr="00FA387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FA387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Side bar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This is made of one extruded aluminium profile.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proofErr w:type="spellStart"/>
            <w:r w:rsidRPr="00FA387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Disappears</w:t>
            </w:r>
            <w:proofErr w:type="spellEnd"/>
            <w:r w:rsidRPr="00FA387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FA387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into</w:t>
            </w:r>
            <w:proofErr w:type="spellEnd"/>
            <w:r w:rsidRPr="00FA387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the box.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proofErr w:type="spellStart"/>
            <w:r w:rsidRPr="00FA387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Dimensions</w:t>
            </w:r>
            <w:proofErr w:type="spellEnd"/>
            <w:r w:rsidRPr="00FA387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: 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- 48 mm W x 32 mm </w:t>
            </w:r>
            <w:proofErr w:type="spellStart"/>
            <w:r w:rsidRPr="00FA387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deep</w:t>
            </w:r>
            <w:proofErr w:type="spellEnd"/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Systems higher than 1,500 mm are installed with a bias.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Is fitted with endpieces with hooks for disconnecting the cord. These are Zamac and painted in the same colour as the profiles.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>Fitted with a plastic strip. Available in two colours: black and grey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</w:p>
        </w:tc>
      </w:tr>
      <w:tr w:rsidR="00FA387D" w:rsidRPr="00FA387D" w:rsidTr="00FA387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u w:val="single"/>
                <w:lang w:eastAsia="nl-BE"/>
              </w:rPr>
            </w:pPr>
            <w:proofErr w:type="spellStart"/>
            <w:r w:rsidRPr="00FA387D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u w:val="single"/>
                <w:lang w:eastAsia="nl-BE"/>
              </w:rPr>
              <w:t>Guiding</w:t>
            </w:r>
            <w:proofErr w:type="spellEnd"/>
            <w:r w:rsidRPr="00FA387D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u w:val="single"/>
                <w:lang w:eastAsia="nl-BE"/>
              </w:rPr>
              <w:t xml:space="preserve"> profile (</w:t>
            </w:r>
            <w:proofErr w:type="spellStart"/>
            <w:r w:rsidRPr="00FA387D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u w:val="single"/>
                <w:lang w:eastAsia="nl-BE"/>
              </w:rPr>
              <w:t>optional</w:t>
            </w:r>
            <w:proofErr w:type="spellEnd"/>
            <w:r w:rsidRPr="00FA387D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u w:val="single"/>
                <w:lang w:eastAsia="nl-BE"/>
              </w:rPr>
              <w:t>)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This is made of one extruded aluminium profile.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Installation of the guiding profile is done using the fixation plate on the upper/bottom channels.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Extra fixation can be ensured via clamps on the window frame.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(When installing a guiding profile, no endcaps are fitted to the upper/bottom channel.)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FA387D" w:rsidRPr="00FA387D" w:rsidTr="00FA387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FA387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Guide system</w:t>
            </w:r>
          </w:p>
        </w:tc>
      </w:tr>
      <w:tr w:rsidR="00FA387D" w:rsidRPr="00FA387D" w:rsidTr="00FA387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proofErr w:type="spellStart"/>
            <w:r w:rsidRPr="00FA387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Smooth</w:t>
            </w:r>
            <w:proofErr w:type="spellEnd"/>
            <w:r w:rsidRPr="00FA387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FA387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technology</w:t>
            </w:r>
            <w:proofErr w:type="spellEnd"/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Guides the bottom bar and the fabric.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Thanks to the patented Smooth technology, the movement of the zipper in the HPVC inner rail is smooth and silent.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This intelligent HPVC inner rail is equipped with a patented, wear-resistant layer.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guarantees a taut fabric with fewer wrinkles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FA387D" w:rsidRPr="00FA387D" w:rsidTr="00FA387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proofErr w:type="spellStart"/>
            <w:r w:rsidRPr="00FA387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Tension</w:t>
            </w:r>
            <w:proofErr w:type="spellEnd"/>
            <w:r w:rsidRPr="00FA387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 system (</w:t>
            </w:r>
            <w:proofErr w:type="spellStart"/>
            <w:r w:rsidRPr="00FA387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patented</w:t>
            </w:r>
            <w:proofErr w:type="spellEnd"/>
            <w:r w:rsidRPr="00FA387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FA387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technology</w:t>
            </w:r>
            <w:proofErr w:type="spellEnd"/>
            <w:r w:rsidRPr="00FA387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)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tension system is unique due to its combination of Fixscreen-technology and an extra tension mechanism with a UHMWPE-cord located in both the upper/bottom channels.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UHMWPE cord is rolled up into the conical endcaps, runs through the upper/bottom channels, via three gears and is fixed to the endpiece on the side bar.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Using colour codes, the correct tension can be achieved on the cord.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FA387D" w:rsidRPr="00FA387D" w:rsidTr="00FA387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FA387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Colour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All visible aluminium profiles (box, upper/bottom channel and side bar) are powder-coated in the same RAL colour (60-80 µm) or anodised (20 µm), as is the external joinery.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cast-aluminium supporting endpieces and the other visible metal parts are painted in the same colour as the profiles.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side supporting endpieces and other metal parts are painted in the same colour as the profiles in anodised profiles (box, upper/bottom channel and side bar).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FA387D" w:rsidRPr="00FA387D" w:rsidTr="00FA387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FA387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Control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Electrical: using a 230 VAC tubular motor, without manual emergency override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connection is included in the sun protection set.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Includes a cable equipped with a UV-resistant jacket.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power supply and all wiring are included in the electrical set.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FA387D" w:rsidRPr="00FA387D" w:rsidTr="00FA387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proofErr w:type="spellStart"/>
            <w:r w:rsidRPr="00FA387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Connect&amp;Go</w:t>
            </w:r>
            <w:proofErr w:type="spellEnd"/>
            <w:r w:rsidRPr="00FA387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FA387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technology</w:t>
            </w:r>
            <w:proofErr w:type="spellEnd"/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The male part is located on the motor slide; the female part of the electrical connector is in the box. </w:t>
            </w:r>
            <w:r w:rsidRPr="00FA387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Both </w:t>
            </w:r>
            <w:proofErr w:type="spellStart"/>
            <w:r w:rsidRPr="00FA387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parts</w:t>
            </w:r>
            <w:proofErr w:type="spellEnd"/>
            <w:r w:rsidRPr="00FA387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are </w:t>
            </w:r>
            <w:proofErr w:type="spellStart"/>
            <w:r w:rsidRPr="00FA387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screwed</w:t>
            </w:r>
            <w:proofErr w:type="spellEnd"/>
            <w:r w:rsidRPr="00FA387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FA387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shut</w:t>
            </w:r>
            <w:proofErr w:type="spellEnd"/>
            <w:r w:rsidRPr="00FA387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FA387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each</w:t>
            </w:r>
            <w:proofErr w:type="spellEnd"/>
            <w:r w:rsidRPr="00FA387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time.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top of the fabric roller contains the motor slide; the bottom contains the bearing slide.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When the fabric roller is installed in the box, the sliders move in the straight guide profile of both side supporting endpieces.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This allows the male pin part to slide perfectly into the female pin part.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Quick, easy installation is possible due to this patented electrical connector.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FA387D" w:rsidRPr="00FA387D" w:rsidTr="00FA387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val="en-US" w:eastAsia="nl-BE"/>
              </w:rPr>
              <w:t>Power supply, wiring and automation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These must be provided by the M&amp;E engineer on site and are not part of the sun protection range.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FA387D" w:rsidRPr="00FA387D" w:rsidTr="00FA387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FA387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Warranty 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10-year warranty on all coatings on the aluminium elements.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5-year warranty on all defects arising from normal home use and regular maintenance.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5-year warranty on gloss (coatings).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5-year warranty on the electronic operating system (Somfy® motorisation &amp; automation).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5-year warranty on the fabric collection.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FA387D" w:rsidRPr="00FA387D" w:rsidTr="00FA387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FA387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Wind class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This screen meets European standard EN13561.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(EN 13561:2004+A1:2008 in accordance with wind resistance class 3).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Warranty valid up to 90 km/h when closed.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FA387D" w:rsidRPr="00FA387D" w:rsidTr="00FA387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FA387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Standards </w:t>
            </w:r>
            <w:proofErr w:type="spellStart"/>
            <w:r w:rsidRPr="00FA387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and</w:t>
            </w:r>
            <w:proofErr w:type="spellEnd"/>
            <w:r w:rsidRPr="00FA387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FA387D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certificates</w:t>
            </w:r>
            <w:proofErr w:type="spellEnd"/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This product is manufactured in accordance with and/or has been tested according to: EN 13561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EU declaration of conformity - In accordance with the following directives: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</w:t>
            </w:r>
            <w:r w:rsidRPr="00FA387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- </w:t>
            </w:r>
            <w:proofErr w:type="spellStart"/>
            <w:r w:rsidRPr="00FA387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Machinery</w:t>
            </w:r>
            <w:proofErr w:type="spellEnd"/>
            <w:r w:rsidRPr="00FA387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Directive 2006/42/EC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Low Voltage Directive 2014/35/EU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EMC Directive 2014/30/EU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proofErr w:type="spellStart"/>
            <w:r w:rsidRPr="00FA387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References</w:t>
            </w:r>
            <w:proofErr w:type="spellEnd"/>
            <w:r w:rsidRPr="00FA387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FA387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and</w:t>
            </w:r>
            <w:proofErr w:type="spellEnd"/>
            <w:r w:rsidRPr="00FA387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FA387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certificates</w:t>
            </w:r>
            <w:proofErr w:type="spellEnd"/>
            <w:r w:rsidRPr="00FA387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: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RAP VV/GDB-20100927-1 </w:t>
            </w:r>
            <w:proofErr w:type="spellStart"/>
            <w:r w:rsidRPr="00FA387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certificate</w:t>
            </w:r>
            <w:proofErr w:type="spellEnd"/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RAP DO/GDB-20110318-1 </w:t>
            </w:r>
            <w:proofErr w:type="spellStart"/>
            <w:r w:rsidRPr="00FA387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certificate</w:t>
            </w:r>
            <w:proofErr w:type="spellEnd"/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RAP DO/GDB-20110321-1 </w:t>
            </w:r>
            <w:proofErr w:type="spellStart"/>
            <w:r w:rsidRPr="00FA387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certificate</w:t>
            </w:r>
            <w:proofErr w:type="spellEnd"/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RAP MCO20140514-1 </w:t>
            </w:r>
            <w:proofErr w:type="spellStart"/>
            <w:r w:rsidRPr="00FA387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certificate</w:t>
            </w:r>
            <w:proofErr w:type="spellEnd"/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</w:t>
            </w:r>
            <w:proofErr w:type="spellStart"/>
            <w:r w:rsidRPr="00FA387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Issued</w:t>
            </w:r>
            <w:proofErr w:type="spellEnd"/>
            <w:r w:rsidRPr="00FA387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FA387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by</w:t>
            </w:r>
            <w:proofErr w:type="spellEnd"/>
            <w:r w:rsidRPr="00FA387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J. VAN HEMELEN, Kortrijk, Belgium</w:t>
            </w:r>
          </w:p>
        </w:tc>
      </w:tr>
      <w:tr w:rsidR="00FA387D" w:rsidRPr="00FA387D" w:rsidTr="00FA387D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87D" w:rsidRPr="00FA387D" w:rsidRDefault="00FA387D" w:rsidP="00FA387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FA387D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</w:t>
            </w:r>
            <w:r w:rsidRPr="00FA387D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- Declaration of performance DOP-2015SC00005</w:t>
            </w:r>
          </w:p>
        </w:tc>
      </w:tr>
      <w:bookmarkEnd w:id="0"/>
    </w:tbl>
    <w:p w:rsidR="00F24520" w:rsidRPr="00FA387D" w:rsidRDefault="00F24520" w:rsidP="00720C7B">
      <w:pPr>
        <w:rPr>
          <w:lang w:val="en-US"/>
        </w:rPr>
      </w:pPr>
    </w:p>
    <w:sectPr w:rsidR="00F24520" w:rsidRPr="00FA387D" w:rsidSect="00D5775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69"/>
    <w:rsid w:val="00044137"/>
    <w:rsid w:val="00053A15"/>
    <w:rsid w:val="00054E7E"/>
    <w:rsid w:val="000612DC"/>
    <w:rsid w:val="0007769B"/>
    <w:rsid w:val="00087B8D"/>
    <w:rsid w:val="000C2507"/>
    <w:rsid w:val="00106CC8"/>
    <w:rsid w:val="00135666"/>
    <w:rsid w:val="00180DB4"/>
    <w:rsid w:val="001A3E24"/>
    <w:rsid w:val="001D7127"/>
    <w:rsid w:val="002514E7"/>
    <w:rsid w:val="002A3042"/>
    <w:rsid w:val="0031391B"/>
    <w:rsid w:val="00354F7F"/>
    <w:rsid w:val="0037500B"/>
    <w:rsid w:val="00387C62"/>
    <w:rsid w:val="003C0AA5"/>
    <w:rsid w:val="003C19AE"/>
    <w:rsid w:val="003C7FDF"/>
    <w:rsid w:val="003D0CA8"/>
    <w:rsid w:val="003D6262"/>
    <w:rsid w:val="003E7DAB"/>
    <w:rsid w:val="003F131C"/>
    <w:rsid w:val="004004F8"/>
    <w:rsid w:val="0041146C"/>
    <w:rsid w:val="00427EBE"/>
    <w:rsid w:val="00462B00"/>
    <w:rsid w:val="00490506"/>
    <w:rsid w:val="004D2045"/>
    <w:rsid w:val="004F241C"/>
    <w:rsid w:val="00502096"/>
    <w:rsid w:val="0051613E"/>
    <w:rsid w:val="005205CC"/>
    <w:rsid w:val="00520B54"/>
    <w:rsid w:val="00571B69"/>
    <w:rsid w:val="00590A36"/>
    <w:rsid w:val="005B44E8"/>
    <w:rsid w:val="006640AB"/>
    <w:rsid w:val="00665C4B"/>
    <w:rsid w:val="00665D08"/>
    <w:rsid w:val="006B23FE"/>
    <w:rsid w:val="006B4664"/>
    <w:rsid w:val="006F0071"/>
    <w:rsid w:val="00712765"/>
    <w:rsid w:val="00720C7B"/>
    <w:rsid w:val="00725BCF"/>
    <w:rsid w:val="00740EC7"/>
    <w:rsid w:val="0076652D"/>
    <w:rsid w:val="007A2316"/>
    <w:rsid w:val="007C5368"/>
    <w:rsid w:val="007F24F8"/>
    <w:rsid w:val="00855EC1"/>
    <w:rsid w:val="0087046A"/>
    <w:rsid w:val="00897222"/>
    <w:rsid w:val="008D5D9E"/>
    <w:rsid w:val="008E100B"/>
    <w:rsid w:val="00925E4A"/>
    <w:rsid w:val="00956628"/>
    <w:rsid w:val="00981493"/>
    <w:rsid w:val="009A3571"/>
    <w:rsid w:val="009A72D1"/>
    <w:rsid w:val="009B2832"/>
    <w:rsid w:val="009C50D8"/>
    <w:rsid w:val="009C6B99"/>
    <w:rsid w:val="00A15546"/>
    <w:rsid w:val="00A15CEB"/>
    <w:rsid w:val="00A31C07"/>
    <w:rsid w:val="00A52E2A"/>
    <w:rsid w:val="00A753BE"/>
    <w:rsid w:val="00AD1BF9"/>
    <w:rsid w:val="00AD79CB"/>
    <w:rsid w:val="00B84A09"/>
    <w:rsid w:val="00B90DE3"/>
    <w:rsid w:val="00BB5237"/>
    <w:rsid w:val="00C05ECA"/>
    <w:rsid w:val="00C2082F"/>
    <w:rsid w:val="00C22F16"/>
    <w:rsid w:val="00C342E2"/>
    <w:rsid w:val="00C70CB6"/>
    <w:rsid w:val="00C7227B"/>
    <w:rsid w:val="00CC2871"/>
    <w:rsid w:val="00D171F0"/>
    <w:rsid w:val="00D179AE"/>
    <w:rsid w:val="00D34DC4"/>
    <w:rsid w:val="00D51466"/>
    <w:rsid w:val="00D57754"/>
    <w:rsid w:val="00D75BC2"/>
    <w:rsid w:val="00D82E90"/>
    <w:rsid w:val="00D903FF"/>
    <w:rsid w:val="00D9335D"/>
    <w:rsid w:val="00DD6A28"/>
    <w:rsid w:val="00DE4180"/>
    <w:rsid w:val="00DF45B0"/>
    <w:rsid w:val="00E00B73"/>
    <w:rsid w:val="00E15580"/>
    <w:rsid w:val="00E32D93"/>
    <w:rsid w:val="00E542A4"/>
    <w:rsid w:val="00E91D7E"/>
    <w:rsid w:val="00F073C9"/>
    <w:rsid w:val="00F24520"/>
    <w:rsid w:val="00F346BD"/>
    <w:rsid w:val="00F448D1"/>
    <w:rsid w:val="00F51D7F"/>
    <w:rsid w:val="00F66D41"/>
    <w:rsid w:val="00FA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AA40"/>
  <w15:chartTrackingRefBased/>
  <w15:docId w15:val="{20CF9656-3C98-46B7-88D9-1F359F54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de\Desktop\xlx-dox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xlx-dox.dotx</Template>
  <TotalTime>0</TotalTime>
  <Pages>3</Pages>
  <Words>1296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Rademan</dc:creator>
  <cp:keywords/>
  <dc:description/>
  <cp:lastModifiedBy>Patrick Rademan</cp:lastModifiedBy>
  <cp:revision>2</cp:revision>
  <dcterms:created xsi:type="dcterms:W3CDTF">2016-09-06T14:08:00Z</dcterms:created>
  <dcterms:modified xsi:type="dcterms:W3CDTF">2016-09-06T14:08:00Z</dcterms:modified>
</cp:coreProperties>
</file>